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F" w:rsidRPr="00ED0963" w:rsidRDefault="00123B3F" w:rsidP="00123B3F">
      <w:pPr>
        <w:ind w:firstLine="64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D0963">
        <w:rPr>
          <w:rFonts w:ascii="Times New Roman" w:hAnsi="Times New Roman" w:cs="Times New Roman"/>
          <w:b/>
          <w:sz w:val="27"/>
          <w:szCs w:val="27"/>
        </w:rPr>
        <w:t>Sayın TÜKAS İL SİSTEM SORUMLULARI</w:t>
      </w: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Hasarlı, fabrika hatalı tabletler; hata, hasarının ne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olduğututanak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altına </w:t>
      </w:r>
      <w:proofErr w:type="gramStart"/>
      <w:r w:rsidRPr="00ED0963">
        <w:rPr>
          <w:rFonts w:ascii="Times New Roman" w:hAnsi="Times New Roman" w:cs="Times New Roman"/>
          <w:sz w:val="27"/>
          <w:szCs w:val="27"/>
        </w:rPr>
        <w:t>alınarak,tabletin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 xml:space="preserve"> kime tanımlanmış olduğu, TC kimlik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nosu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, iletişim bilgileri ve tabletteki sorun belirtilerek aşağıdaki adrese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iadelitaahhütlü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olarak gönderilecektir.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D0963">
        <w:rPr>
          <w:rFonts w:ascii="Times New Roman" w:hAnsi="Times New Roman" w:cs="Times New Roman"/>
          <w:i/>
          <w:sz w:val="27"/>
          <w:szCs w:val="27"/>
        </w:rPr>
        <w:t>Telpa</w:t>
      </w:r>
      <w:proofErr w:type="spellEnd"/>
      <w:r w:rsidRPr="00ED0963">
        <w:rPr>
          <w:rFonts w:ascii="Times New Roman" w:hAnsi="Times New Roman" w:cs="Times New Roman"/>
          <w:i/>
          <w:sz w:val="27"/>
          <w:szCs w:val="27"/>
        </w:rPr>
        <w:t xml:space="preserve"> Telekomünikasyon A.Ş. Merkez: </w:t>
      </w:r>
      <w:proofErr w:type="spellStart"/>
      <w:r w:rsidRPr="00ED0963">
        <w:rPr>
          <w:rFonts w:ascii="Times New Roman" w:hAnsi="Times New Roman" w:cs="Times New Roman"/>
          <w:i/>
          <w:sz w:val="27"/>
          <w:szCs w:val="27"/>
        </w:rPr>
        <w:t>Profilo</w:t>
      </w:r>
      <w:proofErr w:type="spellEnd"/>
      <w:r w:rsidRPr="00ED0963">
        <w:rPr>
          <w:rFonts w:ascii="Times New Roman" w:hAnsi="Times New Roman" w:cs="Times New Roman"/>
          <w:i/>
          <w:sz w:val="27"/>
          <w:szCs w:val="27"/>
        </w:rPr>
        <w:t xml:space="preserve"> AVM Beşinci Yıl Sokak No:1-D </w:t>
      </w:r>
      <w:proofErr w:type="spellStart"/>
      <w:r w:rsidRPr="00ED0963">
        <w:rPr>
          <w:rFonts w:ascii="Times New Roman" w:hAnsi="Times New Roman" w:cs="Times New Roman"/>
          <w:i/>
          <w:sz w:val="27"/>
          <w:szCs w:val="27"/>
        </w:rPr>
        <w:t>Mecidiyeköy</w:t>
      </w:r>
      <w:proofErr w:type="spellEnd"/>
      <w:r w:rsidRPr="00ED0963">
        <w:rPr>
          <w:rFonts w:ascii="Times New Roman" w:hAnsi="Times New Roman" w:cs="Times New Roman"/>
          <w:i/>
          <w:sz w:val="27"/>
          <w:szCs w:val="27"/>
        </w:rPr>
        <w:t xml:space="preserve"> – İstanbul 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Yukarıdaki bilgilere ek olarak kargo belgesi de ekine konularak bir üst yazı ile Tarım Reformu Genel Müdürlüğü Coğrafi Bilgi Sistemleri Daire Başkanlığına (TRGM CBSDB) tabletlerin gönderilmiş olduğu bildirilecektir.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Mükerrer kayıt sebebiyle fazla gelmiş tabletler tutanak altına alınarak1. </w:t>
      </w:r>
      <w:proofErr w:type="gramStart"/>
      <w:r w:rsidRPr="00ED0963">
        <w:rPr>
          <w:rFonts w:ascii="Times New Roman" w:hAnsi="Times New Roman" w:cs="Times New Roman"/>
          <w:sz w:val="27"/>
          <w:szCs w:val="27"/>
        </w:rPr>
        <w:t>maddedeki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 xml:space="preserve"> bilgilerle aşağıdaki adrese iadeli taahhütlü olarak gönderilecektir.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ED0963">
        <w:rPr>
          <w:rFonts w:ascii="Times New Roman" w:hAnsi="Times New Roman" w:cs="Times New Roman"/>
          <w:i/>
          <w:sz w:val="27"/>
          <w:szCs w:val="27"/>
        </w:rPr>
        <w:t>Telpa</w:t>
      </w:r>
      <w:proofErr w:type="spellEnd"/>
      <w:r w:rsidRPr="00ED0963">
        <w:rPr>
          <w:rFonts w:ascii="Times New Roman" w:hAnsi="Times New Roman" w:cs="Times New Roman"/>
          <w:i/>
          <w:sz w:val="27"/>
          <w:szCs w:val="27"/>
        </w:rPr>
        <w:t xml:space="preserve"> Telekomünikasyon A.Ş. Kemer Mah. Valide Sultan cad. No:17-D Bahçeköy - Sarıyer - İstanbul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Tabletlerin gönderilmiş olduğu, yazı ile TRGM CBS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DB’na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bildirilecektir. 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Tayin durumunda tayin olan kişi tableti beraberinde götürecektir.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Tayin olan kişiye tanımlı olan köy-mahalleler, personelin ayrıldığı ilin il- ilçe sorumluları tarafından </w:t>
      </w:r>
      <w:r>
        <w:rPr>
          <w:rFonts w:ascii="Times New Roman" w:hAnsi="Times New Roman" w:cs="Times New Roman"/>
          <w:sz w:val="27"/>
          <w:szCs w:val="27"/>
        </w:rPr>
        <w:t xml:space="preserve">sistemde </w:t>
      </w:r>
      <w:r w:rsidRPr="00ED0963">
        <w:rPr>
          <w:rFonts w:ascii="Times New Roman" w:hAnsi="Times New Roman" w:cs="Times New Roman"/>
          <w:sz w:val="27"/>
          <w:szCs w:val="27"/>
        </w:rPr>
        <w:t>üzerinden düşürülecektir (yetkileri kaldırılacaktır)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Personelin gittiği ilde yeni köy-mah. tanımlamaları yeni il ilçe sorumluları tarafından yapılacaktır.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Adına tablet gelen kişi tablet gelmeden önce ilden ayrılmışsa tablet bu kişiye gönderilecektir. Ayrıldığı ilin TÜKAS sorumlusu, personelin gittiği İl Müdürlüğüne durumu yazı ile bildirecektir.</w:t>
      </w:r>
    </w:p>
    <w:p w:rsidR="00123B3F" w:rsidRPr="00ED0963" w:rsidRDefault="00123B3F" w:rsidP="00123B3F">
      <w:pPr>
        <w:pStyle w:val="ListeParagraf"/>
        <w:ind w:left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0963">
        <w:rPr>
          <w:rFonts w:ascii="Times New Roman" w:hAnsi="Times New Roman" w:cs="Times New Roman"/>
          <w:sz w:val="27"/>
          <w:szCs w:val="27"/>
        </w:rPr>
        <w:t>personelin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 xml:space="preserve"> yetkileri, gittiği yerde bulunan il sorumlusu tarafından güncellenecektir. Personel, 1 gün bekledikten sonra Tarım Sayımı Uygulamasını açacak ve Veri İşlemleri menüsünden sırasıyla 1</w:t>
      </w:r>
      <w:proofErr w:type="gramStart"/>
      <w:r w:rsidRPr="00ED0963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 xml:space="preserve"> verileri sıfırla, 2) güncel verileri al adımlarını gerçekleştirecektir.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Veri sıfırlama işlemi, sadece Tarım Sayımı Uygulaması ilk açıldığında ve yetki değişimi durumlarında yapılmalıdır. Bunun dışında, verilerinizi kaybetmemeniz adına, bu işlemi lütfen Komuta Kontrol Merkezinin yönlendirmesi </w:t>
      </w:r>
      <w:proofErr w:type="gramStart"/>
      <w:r w:rsidRPr="00ED0963">
        <w:rPr>
          <w:rFonts w:ascii="Times New Roman" w:hAnsi="Times New Roman" w:cs="Times New Roman"/>
          <w:sz w:val="27"/>
          <w:szCs w:val="27"/>
        </w:rPr>
        <w:t>dahilinde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 xml:space="preserve"> yapınız.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Sistemde güncelleme gece yapıldığından personelin sorumluluğundaki köy mahalleler sistemde değiştirildiğinde tablette yeni durumun görülmesi ancak ertesi gün mümkündür. 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Değişiklikleri tablette görmek için“verileri güncelle” yapmak gerekmektedir.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Her sabah tablette verileri güncelle yapılması tavsiye edilir.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Doğum iznine ayrılmış olan, askere giden kişilerin sorumlu olduğu köyler tableti olan diğer kişilere sistemde köy tanımlaması yapılmak sureti ile verilebilir.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Ya da bu kişilerin tabletleri sistemde köy mahalle tanımlamaları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yapılarakyerlerine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görevlendirilen personele verilebilir. Bu değişiklik işlemi 444 59 18 aranarak yaptırılır. </w:t>
      </w: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GTHB</w:t>
      </w:r>
      <w:r w:rsidRPr="00ED0963">
        <w:rPr>
          <w:rFonts w:ascii="Times New Roman" w:hAnsi="Times New Roman" w:cs="Times New Roman"/>
          <w:sz w:val="27"/>
          <w:szCs w:val="27"/>
        </w:rPr>
        <w:t xml:space="preserve"> uzantılı mail adresi olmadığından vb. sebeplerle Tablet gelmeyen personel web üzerinden hayvancılık-alet makine veri girişlerini yapmaya devam edecektir.</w:t>
      </w:r>
    </w:p>
    <w:p w:rsidR="00123B3F" w:rsidRPr="00ED0963" w:rsidRDefault="00123B3F" w:rsidP="00123B3F">
      <w:pPr>
        <w:pStyle w:val="ListeParagraf"/>
        <w:ind w:left="644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Default="00123B3F" w:rsidP="00123B3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Tabletlerle birlikte gönderilen hatlar (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simkart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) tablet dışında başka bir cihazda kullanılmayacaktır. Aynı şekilde farklı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simkartların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tabletlerde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kullanılmamasıgerekmektedir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. Farklı bir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gsm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hattı ile tabletler kullanıldığında tabletlerin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gsm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kullanım izni olmadığı için hattın ve tabletin kullanıma kapatılması durumu söz konusu olur.</w:t>
      </w:r>
    </w:p>
    <w:p w:rsidR="00123B3F" w:rsidRPr="005E6E20" w:rsidRDefault="00123B3F" w:rsidP="00123B3F">
      <w:pPr>
        <w:pStyle w:val="ListeParagraf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Tabletlere sayım süresince oyun vb. uygulamalar indirilmesi veya zararlı içerik taşıyan sitelere girilmesi durumunda Komuta Kontrol Merkezi tablete </w:t>
      </w:r>
      <w:proofErr w:type="spellStart"/>
      <w:r>
        <w:rPr>
          <w:rFonts w:ascii="Times New Roman" w:hAnsi="Times New Roman" w:cs="Times New Roman"/>
          <w:sz w:val="27"/>
          <w:szCs w:val="27"/>
        </w:rPr>
        <w:t>müdahele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edecektir.</w:t>
      </w:r>
    </w:p>
    <w:p w:rsidR="00123B3F" w:rsidRPr="00ED0963" w:rsidRDefault="00123B3F" w:rsidP="00123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50B0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50B03">
        <w:rPr>
          <w:rFonts w:ascii="Times New Roman" w:hAnsi="Times New Roman" w:cs="Times New Roman"/>
          <w:sz w:val="27"/>
          <w:szCs w:val="27"/>
        </w:rPr>
        <w:t>Sistemde aynı yerleşim yerinin kaydı 1’den fazla ise (2 ilçe, 2 köy ismi varsa) tanımlamada 2’side seçilmelidir.</w:t>
      </w: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TC Kimlik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nosu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ile mail adresi sorgulamak için;</w:t>
      </w:r>
    </w:p>
    <w:p w:rsidR="00123B3F" w:rsidRPr="00ED0963" w:rsidRDefault="00123B3F" w:rsidP="00123B3F">
      <w:pPr>
        <w:ind w:firstLine="644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tarim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>.gov.tr</w:t>
      </w:r>
    </w:p>
    <w:p w:rsidR="00123B3F" w:rsidRPr="00ED0963" w:rsidRDefault="00123B3F" w:rsidP="00123B3F">
      <w:pPr>
        <w:ind w:left="644"/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>SİSTEMDEKİ MAİL ADRESİNİZ MUTLAKA GTHB UZANTILI MAİL ADRESİNİZ OLMALIDIR.</w:t>
      </w: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 Şifrelerinizin, aktivasyon kodlarının geldiği mail adresinizi açmanız için;</w:t>
      </w:r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0963">
        <w:rPr>
          <w:rFonts w:ascii="Times New Roman" w:hAnsi="Times New Roman" w:cs="Times New Roman"/>
          <w:sz w:val="27"/>
          <w:szCs w:val="27"/>
        </w:rPr>
        <w:t>mail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>.gov.tr</w:t>
      </w:r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Şifre: TC kimlik numarası</w:t>
      </w:r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sadece</w:t>
      </w:r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uzantılı mail adresi ile ilgili sorunlar için,</w:t>
      </w:r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  <w:hyperlink r:id="rId5" w:history="1">
        <w:r w:rsidRPr="00ED0963">
          <w:rPr>
            <w:rFonts w:ascii="Times New Roman" w:hAnsi="Times New Roman" w:cs="Times New Roman"/>
            <w:sz w:val="27"/>
            <w:szCs w:val="27"/>
          </w:rPr>
          <w:t>mailadmin@tarim.gov.tr</w:t>
        </w:r>
      </w:hyperlink>
    </w:p>
    <w:p w:rsidR="00123B3F" w:rsidRPr="00ED0963" w:rsidRDefault="00123B3F" w:rsidP="00123B3F">
      <w:pPr>
        <w:pStyle w:val="ListeParagraf"/>
        <w:ind w:left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0963">
        <w:rPr>
          <w:rFonts w:ascii="Times New Roman" w:hAnsi="Times New Roman" w:cs="Times New Roman"/>
          <w:sz w:val="27"/>
          <w:szCs w:val="27"/>
        </w:rPr>
        <w:t>(</w:t>
      </w:r>
      <w:proofErr w:type="spellStart"/>
      <w:proofErr w:type="gramEnd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.gov.tr uzantılı mail adresinizin olmaması, web sisteminin mail adresinizi/şifrenizi kabul etmemesi veya web sistemi üzerinden mail adresinize erişememeniz durumunda, lütfen </w:t>
      </w:r>
      <w:hyperlink r:id="rId6" w:history="1">
        <w:r w:rsidRPr="00F77499">
          <w:rPr>
            <w:rFonts w:ascii="Times New Roman" w:hAnsi="Times New Roman" w:cs="Times New Roman"/>
            <w:sz w:val="27"/>
            <w:szCs w:val="27"/>
          </w:rPr>
          <w:t>mailadmin@tarim.gov.tr</w:t>
        </w:r>
      </w:hyperlink>
      <w:r w:rsidRPr="00ED0963">
        <w:rPr>
          <w:rFonts w:ascii="Times New Roman" w:hAnsi="Times New Roman" w:cs="Times New Roman"/>
          <w:sz w:val="27"/>
          <w:szCs w:val="27"/>
        </w:rPr>
        <w:t xml:space="preserve"> adresine mail atınız. </w:t>
      </w:r>
    </w:p>
    <w:p w:rsidR="00123B3F" w:rsidRPr="00ED0963" w:rsidRDefault="00123B3F" w:rsidP="00123B3F">
      <w:pPr>
        <w:pStyle w:val="ListeParagraf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D0963">
        <w:rPr>
          <w:rFonts w:ascii="Times New Roman" w:hAnsi="Times New Roman" w:cs="Times New Roman"/>
          <w:sz w:val="27"/>
          <w:szCs w:val="27"/>
        </w:rPr>
        <w:t xml:space="preserve"> Tablet aktivasyon ile ilgili sorunlar için,</w:t>
      </w:r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  <w:hyperlink r:id="rId7" w:history="1">
        <w:r w:rsidRPr="00ED0963">
          <w:rPr>
            <w:rFonts w:ascii="Times New Roman" w:hAnsi="Times New Roman" w:cs="Times New Roman"/>
            <w:sz w:val="27"/>
            <w:szCs w:val="27"/>
          </w:rPr>
          <w:t>tarimsayimi@tarim.gov.tr</w:t>
        </w:r>
      </w:hyperlink>
    </w:p>
    <w:p w:rsidR="00123B3F" w:rsidRPr="00ED0963" w:rsidRDefault="00123B3F" w:rsidP="00123B3F">
      <w:pPr>
        <w:pStyle w:val="ListeParagraf"/>
        <w:ind w:left="64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0963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ED0963">
        <w:rPr>
          <w:rFonts w:ascii="Times New Roman" w:hAnsi="Times New Roman" w:cs="Times New Roman"/>
          <w:sz w:val="27"/>
          <w:szCs w:val="27"/>
        </w:rPr>
        <w:t>Çağrı merkezine telefon ile ulaşamamanız durumunda tarimsayimi@tarim.gov.tr ‘ye talep ve isteklerinizi iletebilirsiniz. Mail ile bildirilen talep ve isteklerde, lütfen ilgili kişinin TC Kimlik numarasını, iletişim bilgilerini ve sorunun detaylarını yazınız. Komuta Kontrol Merkezi, size mutlaka geri dönüş yapacaktır</w:t>
      </w:r>
      <w:proofErr w:type="gramStart"/>
      <w:r w:rsidRPr="00ED0963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123B3F" w:rsidRPr="00ED0963" w:rsidRDefault="00123B3F" w:rsidP="00123B3F">
      <w:pPr>
        <w:pStyle w:val="ListeParagraf"/>
        <w:ind w:left="644" w:firstLine="64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Default="00123B3F" w:rsidP="00123B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T</w:t>
      </w:r>
      <w:r w:rsidRPr="00ED0963">
        <w:rPr>
          <w:rFonts w:ascii="Times New Roman" w:hAnsi="Times New Roman" w:cs="Times New Roman"/>
          <w:sz w:val="27"/>
          <w:szCs w:val="27"/>
        </w:rPr>
        <w:t xml:space="preserve">üm personel sisteme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uzantılı mail adresleri ile tanımlanmış ve yetkilendirmeleri yapılmış olmalıdır.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uzantılı mail adresi dışında hiçbir </w:t>
      </w:r>
      <w:r>
        <w:rPr>
          <w:rFonts w:ascii="Times New Roman" w:hAnsi="Times New Roman" w:cs="Times New Roman"/>
          <w:sz w:val="27"/>
          <w:szCs w:val="27"/>
        </w:rPr>
        <w:t>mail adresi sistemde kalmayacaktır</w:t>
      </w:r>
      <w:r w:rsidRPr="00ED0963">
        <w:rPr>
          <w:rFonts w:ascii="Times New Roman" w:hAnsi="Times New Roman" w:cs="Times New Roman"/>
          <w:sz w:val="27"/>
          <w:szCs w:val="27"/>
        </w:rPr>
        <w:t>.</w:t>
      </w:r>
    </w:p>
    <w:p w:rsidR="00123B3F" w:rsidRPr="00ED0963" w:rsidRDefault="00123B3F" w:rsidP="00123B3F">
      <w:pPr>
        <w:pStyle w:val="ListeParagraf"/>
        <w:ind w:left="64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</w:t>
      </w:r>
      <w:r w:rsidRPr="00ED0963">
        <w:rPr>
          <w:rFonts w:ascii="Times New Roman" w:hAnsi="Times New Roman" w:cs="Times New Roman"/>
          <w:sz w:val="27"/>
          <w:szCs w:val="27"/>
        </w:rPr>
        <w:t xml:space="preserve">istemde kayıtlı </w:t>
      </w:r>
      <w:r>
        <w:rPr>
          <w:rFonts w:ascii="Times New Roman" w:hAnsi="Times New Roman" w:cs="Times New Roman"/>
          <w:sz w:val="27"/>
          <w:szCs w:val="27"/>
        </w:rPr>
        <w:t xml:space="preserve">farklı </w:t>
      </w:r>
      <w:r w:rsidRPr="00ED0963">
        <w:rPr>
          <w:rFonts w:ascii="Times New Roman" w:hAnsi="Times New Roman" w:cs="Times New Roman"/>
          <w:sz w:val="27"/>
          <w:szCs w:val="27"/>
        </w:rPr>
        <w:t xml:space="preserve">mail adreslerini sizler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değiştiremediğinizden</w:t>
      </w:r>
      <w:bookmarkStart w:id="0" w:name="_GoBack"/>
      <w:bookmarkEnd w:id="0"/>
      <w:r w:rsidRPr="00ED0963">
        <w:rPr>
          <w:rFonts w:ascii="Times New Roman" w:hAnsi="Times New Roman" w:cs="Times New Roman"/>
          <w:sz w:val="27"/>
          <w:szCs w:val="27"/>
        </w:rPr>
        <w:t>gthb</w:t>
      </w:r>
      <w:proofErr w:type="spellEnd"/>
      <w:r w:rsidRPr="00ED0963">
        <w:rPr>
          <w:rFonts w:ascii="Times New Roman" w:hAnsi="Times New Roman" w:cs="Times New Roman"/>
          <w:sz w:val="27"/>
          <w:szCs w:val="27"/>
        </w:rPr>
        <w:t xml:space="preserve"> uzantılı mail adresi </w:t>
      </w:r>
      <w:proofErr w:type="spellStart"/>
      <w:r w:rsidRPr="00ED0963">
        <w:rPr>
          <w:rFonts w:ascii="Times New Roman" w:hAnsi="Times New Roman" w:cs="Times New Roman"/>
          <w:sz w:val="27"/>
          <w:szCs w:val="27"/>
        </w:rPr>
        <w:t>değişikliği</w:t>
      </w:r>
      <w:r>
        <w:rPr>
          <w:rFonts w:ascii="Times New Roman" w:hAnsi="Times New Roman" w:cs="Times New Roman"/>
          <w:sz w:val="27"/>
          <w:szCs w:val="27"/>
        </w:rPr>
        <w:t>nintarafımızca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yapılabilmesi için mail ekinde </w:t>
      </w:r>
      <w:proofErr w:type="spellStart"/>
      <w:r>
        <w:rPr>
          <w:rFonts w:ascii="Times New Roman" w:hAnsi="Times New Roman" w:cs="Times New Roman"/>
          <w:sz w:val="27"/>
          <w:szCs w:val="27"/>
        </w:rPr>
        <w:t>gönderilentablonun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ilgili yerlerinin doldurulması gerekmektedir.</w:t>
      </w: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pStyle w:val="ListeParagraf"/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ED0963" w:rsidRDefault="00123B3F" w:rsidP="00123B3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23B3F" w:rsidRPr="00123B3F" w:rsidRDefault="00123B3F" w:rsidP="00123B3F"/>
    <w:sectPr w:rsidR="00123B3F" w:rsidRPr="00123B3F" w:rsidSect="003E29BC">
      <w:pgSz w:w="11906" w:h="16838"/>
      <w:pgMar w:top="1418" w:right="849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7779"/>
    <w:multiLevelType w:val="hybridMultilevel"/>
    <w:tmpl w:val="64882F48"/>
    <w:lvl w:ilvl="0" w:tplc="3CCA8B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B3F"/>
    <w:rsid w:val="00123B3F"/>
    <w:rsid w:val="00326CDC"/>
    <w:rsid w:val="003E29BC"/>
    <w:rsid w:val="00400F74"/>
    <w:rsid w:val="00471D5C"/>
    <w:rsid w:val="005C3D27"/>
    <w:rsid w:val="00875051"/>
    <w:rsid w:val="008A17D0"/>
    <w:rsid w:val="00EA151D"/>
    <w:rsid w:val="00EC03FE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3F"/>
  </w:style>
  <w:style w:type="paragraph" w:styleId="Balk2">
    <w:name w:val="heading 2"/>
    <w:basedOn w:val="Normal"/>
    <w:link w:val="Balk2Char"/>
    <w:uiPriority w:val="9"/>
    <w:qFormat/>
    <w:rsid w:val="00123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23B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12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msayimi@tarim.gov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admin@tarim.gov.tr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ailadmin@tarim.gov.tr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5A38D-6A23-46EE-89D7-E1289BBC85E3}"/>
</file>

<file path=customXml/itemProps2.xml><?xml version="1.0" encoding="utf-8"?>
<ds:datastoreItem xmlns:ds="http://schemas.openxmlformats.org/officeDocument/2006/customXml" ds:itemID="{2136F4F7-22FC-45F8-AA65-ABD875CFBDB9}"/>
</file>

<file path=customXml/itemProps3.xml><?xml version="1.0" encoding="utf-8"?>
<ds:datastoreItem xmlns:ds="http://schemas.openxmlformats.org/officeDocument/2006/customXml" ds:itemID="{FE40717E-E466-4B26-8603-2AA43DC30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suat</dc:creator>
  <cp:lastModifiedBy>suat</cp:lastModifiedBy>
  <cp:revision>1</cp:revision>
  <dcterms:created xsi:type="dcterms:W3CDTF">2014-07-24T08:17:00Z</dcterms:created>
  <dcterms:modified xsi:type="dcterms:W3CDTF">2014-07-24T08:35:00Z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